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2D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微软雅黑" w:hAnsi="微软雅黑" w:eastAsia="微软雅黑" w:cs="微软雅黑"/>
          <w:color w:val="282828"/>
          <w:sz w:val="32"/>
          <w:szCs w:val="32"/>
          <w:shd w:val="clear"/>
          <w:lang w:val="en-US" w:eastAsia="zh-CN"/>
        </w:rPr>
      </w:pPr>
      <w:r>
        <w:rPr>
          <w:rFonts w:hint="eastAsia" w:ascii="微软雅黑" w:hAnsi="微软雅黑" w:eastAsia="微软雅黑" w:cs="微软雅黑"/>
          <w:color w:val="282828"/>
          <w:sz w:val="32"/>
          <w:szCs w:val="32"/>
          <w:shd w:val="clear"/>
        </w:rPr>
        <w:t>江汉大学</w:t>
      </w:r>
      <w:r>
        <w:rPr>
          <w:rFonts w:hint="eastAsia" w:ascii="微软雅黑" w:hAnsi="微软雅黑" w:eastAsia="微软雅黑" w:cs="微软雅黑"/>
          <w:color w:val="282828"/>
          <w:sz w:val="32"/>
          <w:szCs w:val="32"/>
          <w:shd w:val="clear"/>
          <w:lang w:val="en-US" w:eastAsia="zh-CN"/>
        </w:rPr>
        <w:t>数字建造与爆破工程学院</w:t>
      </w:r>
    </w:p>
    <w:p w14:paraId="63C693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313" w:afterLines="100" w:afterAutospacing="0" w:line="390" w:lineRule="atLeast"/>
        <w:ind w:left="0" w:right="0"/>
        <w:jc w:val="center"/>
        <w:textAlignment w:val="auto"/>
        <w:rPr>
          <w:color w:val="333333"/>
          <w:sz w:val="21"/>
          <w:szCs w:val="21"/>
          <w:shd w:val="clear"/>
        </w:rPr>
      </w:pPr>
      <w:r>
        <w:rPr>
          <w:rFonts w:hint="eastAsia" w:ascii="微软雅黑" w:hAnsi="微软雅黑" w:eastAsia="微软雅黑" w:cs="微软雅黑"/>
          <w:color w:val="282828"/>
          <w:sz w:val="32"/>
          <w:szCs w:val="32"/>
          <w:shd w:val="clear"/>
          <w:lang w:eastAsia="zh-CN"/>
        </w:rPr>
        <w:t>2025</w:t>
      </w:r>
      <w:r>
        <w:rPr>
          <w:rFonts w:hint="eastAsia" w:ascii="微软雅黑" w:hAnsi="微软雅黑" w:eastAsia="微软雅黑" w:cs="微软雅黑"/>
          <w:color w:val="282828"/>
          <w:sz w:val="32"/>
          <w:szCs w:val="32"/>
          <w:shd w:val="clear"/>
        </w:rPr>
        <w:t>年硕士研究生招生考试复试考生须知</w:t>
      </w:r>
      <w:bookmarkStart w:id="0" w:name="_GoBack"/>
      <w:bookmarkEnd w:id="0"/>
    </w:p>
    <w:p w14:paraId="4250C2D4">
      <w:pPr>
        <w:keepNext w:val="0"/>
        <w:keepLines w:val="0"/>
        <w:widowControl/>
        <w:suppressLineNumbers w:val="0"/>
        <w:spacing w:before="0" w:beforeAutospacing="0" w:after="150" w:afterAutospacing="0" w:line="495" w:lineRule="exact"/>
        <w:ind w:left="0" w:right="0" w:firstLine="602" w:firstLineChars="200"/>
        <w:jc w:val="both"/>
        <w:rPr>
          <w:rFonts w:hint="default" w:ascii="Tahoma" w:hAnsi="Tahoma" w:eastAsia="Tahoma" w:cs="Tahoma"/>
          <w:sz w:val="30"/>
          <w:szCs w:val="30"/>
          <w:shd w:val="clear"/>
        </w:rPr>
      </w:pPr>
      <w:r>
        <w:rPr>
          <w:rStyle w:val="7"/>
          <w:rFonts w:ascii="仿宋" w:hAnsi="仿宋" w:eastAsia="仿宋" w:cs="仿宋"/>
          <w:kern w:val="0"/>
          <w:sz w:val="30"/>
          <w:szCs w:val="30"/>
          <w:shd w:val="clear"/>
          <w:lang w:val="en-US" w:eastAsia="zh-CN" w:bidi="ar"/>
        </w:rPr>
        <w:t>一、硬件设备和环境要求</w:t>
      </w:r>
    </w:p>
    <w:p w14:paraId="5E285EA9">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1.硬件设备</w:t>
      </w:r>
      <w:r>
        <w:rPr>
          <w:rFonts w:hint="eastAsia" w:ascii="仿宋" w:hAnsi="仿宋" w:eastAsia="仿宋" w:cs="仿宋"/>
          <w:kern w:val="0"/>
          <w:sz w:val="28"/>
          <w:szCs w:val="28"/>
          <w:shd w:val="clear"/>
          <w:lang w:val="en-US" w:eastAsia="zh-CN" w:bidi="ar"/>
        </w:rPr>
        <w:t>。网络远程面试采用“双机位”模式，即需要两部带摄像头的设备，电脑或手机均可。建议提前准备支架或其他能稳定固定设备的方式，避免跌落。考生应确保电脑和手机充满电或连接外接电源，复试全程要关闭手机通话、录音、录屏、直播、外放音乐、消息通知、闹钟等可能影响面试的应用程序，考试前重启手机清理内存。</w:t>
      </w:r>
    </w:p>
    <w:p w14:paraId="6B971DA2">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一机位</w:t>
      </w:r>
      <w:r>
        <w:rPr>
          <w:rFonts w:hint="eastAsia" w:ascii="仿宋" w:hAnsi="仿宋" w:eastAsia="仿宋" w:cs="仿宋"/>
          <w:kern w:val="0"/>
          <w:sz w:val="28"/>
          <w:szCs w:val="28"/>
          <w:shd w:val="clear"/>
          <w:lang w:val="en-US" w:eastAsia="zh-CN" w:bidi="ar"/>
        </w:rPr>
        <w:t>：一台设备用于面试时考生与考官互动，考生本人正对摄像头，保持坐姿端正，面部、上半身及双手在画面中清晰可见。考生不得遮挡面部、耳朵等部位，不得佩戴耳饰、帽子、墨镜、口罩等，复试全程考生应保持注视摄像头，视线不得离开，不得中途离场。</w:t>
      </w:r>
    </w:p>
    <w:p w14:paraId="7B3AA8EB">
      <w:pPr>
        <w:keepNext w:val="0"/>
        <w:keepLines w:val="0"/>
        <w:widowControl/>
        <w:suppressLineNumbers w:val="0"/>
        <w:spacing w:before="0" w:beforeAutospacing="0" w:after="150" w:afterAutospacing="0" w:line="495" w:lineRule="atLeast"/>
        <w:ind w:left="0" w:right="0" w:firstLine="555"/>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二机位：</w:t>
      </w:r>
      <w:r>
        <w:rPr>
          <w:rFonts w:hint="eastAsia" w:ascii="仿宋" w:hAnsi="仿宋" w:eastAsia="仿宋" w:cs="仿宋"/>
          <w:kern w:val="0"/>
          <w:sz w:val="28"/>
          <w:szCs w:val="28"/>
          <w:shd w:val="clear"/>
          <w:lang w:val="en-US" w:eastAsia="zh-CN" w:bidi="ar"/>
        </w:rPr>
        <w:t>该机位使用手机，从考生侧后方45°拍摄，要保证考生的所有操作和主机位状态能清晰地被复试专家组看到，关闭麦克风，避免出现啸叫。</w:t>
      </w:r>
    </w:p>
    <w:p w14:paraId="3EC776B6">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2.网络环境</w:t>
      </w:r>
      <w:r>
        <w:rPr>
          <w:rFonts w:hint="eastAsia" w:ascii="仿宋" w:hAnsi="仿宋" w:eastAsia="仿宋" w:cs="仿宋"/>
          <w:kern w:val="0"/>
          <w:sz w:val="28"/>
          <w:szCs w:val="28"/>
          <w:shd w:val="clear"/>
          <w:lang w:val="en-US" w:eastAsia="zh-CN" w:bidi="ar"/>
        </w:rPr>
        <w:t>。建议复试全程在有线宽带网络及相应稳定信号WIFI或4G/5G网络下完成。考生可访问www.speedtest.cn网址进行测速，上传、下载网速能稳定在5 Mbps及以上。如使用WIFI网络考试，请特别注意网速的情况，避免太多人员共享一个WIFI路由器而导致网络不稳定。如确需使用4G/5G网络，请保障网络畅通、流量充足。</w:t>
      </w:r>
    </w:p>
    <w:p w14:paraId="38738F6A">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3.场地环境</w:t>
      </w:r>
      <w:r>
        <w:rPr>
          <w:rFonts w:hint="eastAsia" w:ascii="仿宋" w:hAnsi="仿宋" w:eastAsia="仿宋" w:cs="仿宋"/>
          <w:kern w:val="0"/>
          <w:sz w:val="28"/>
          <w:szCs w:val="28"/>
          <w:shd w:val="clear"/>
          <w:lang w:val="en-US" w:eastAsia="zh-CN" w:bidi="ar"/>
        </w:rPr>
        <w:t>。复试场地须相对独立、无干扰，考试期间不得有其他人在场；复试环境应光线明亮、安静整洁，确保考官能够看清考生。</w:t>
      </w:r>
    </w:p>
    <w:p w14:paraId="27D9985E">
      <w:pPr>
        <w:keepNext w:val="0"/>
        <w:keepLines w:val="0"/>
        <w:widowControl/>
        <w:suppressLineNumbers w:val="0"/>
        <w:spacing w:before="0" w:beforeAutospacing="0" w:after="150" w:afterAutospacing="0" w:line="495" w:lineRule="exact"/>
        <w:ind w:left="0" w:right="0" w:firstLine="602" w:firstLineChars="200"/>
        <w:jc w:val="both"/>
        <w:rPr>
          <w:rStyle w:val="7"/>
          <w:rFonts w:hint="default" w:ascii="仿宋" w:hAnsi="仿宋" w:eastAsia="仿宋" w:cs="仿宋"/>
          <w:kern w:val="0"/>
          <w:sz w:val="30"/>
          <w:szCs w:val="30"/>
          <w:shd w:val="clear"/>
          <w:lang w:val="en-US" w:eastAsia="zh-CN" w:bidi="ar"/>
        </w:rPr>
      </w:pPr>
      <w:r>
        <w:rPr>
          <w:rStyle w:val="7"/>
          <w:rFonts w:hint="eastAsia" w:ascii="仿宋" w:hAnsi="仿宋" w:eastAsia="仿宋" w:cs="仿宋"/>
          <w:kern w:val="0"/>
          <w:sz w:val="30"/>
          <w:szCs w:val="30"/>
          <w:shd w:val="clear"/>
          <w:lang w:val="en-US" w:eastAsia="zh-CN" w:bidi="ar"/>
        </w:rPr>
        <w:t>二、面试系统安装调试</w:t>
      </w:r>
    </w:p>
    <w:p w14:paraId="02424F8C">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95" w:lineRule="exact"/>
        <w:ind w:left="0" w:right="0" w:firstLine="560" w:firstLineChars="200"/>
        <w:jc w:val="both"/>
        <w:textAlignment w:val="auto"/>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我院2025年复试远程面试平台主要使用学信网远程面试系统,操作说明详见《招生远程面试系统考生操作手册》(附件4），请考生熟悉操作手册，在电脑端下载安装最新版Chrome浏览器，手机端下载最新版学信网APP和支付宝，做好系统安装调试工作，确保复试过程中不出现任何操作失误。</w:t>
      </w:r>
    </w:p>
    <w:p w14:paraId="19E9BCE3">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95" w:lineRule="exact"/>
        <w:ind w:left="0" w:right="0" w:firstLine="555"/>
        <w:jc w:val="both"/>
        <w:textAlignment w:val="auto"/>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系统登录页面地址：https://bm.chsi.com.cn/ycms/stu/</w:t>
      </w:r>
    </w:p>
    <w:p w14:paraId="7393BD19">
      <w:pPr>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95" w:lineRule="exact"/>
        <w:ind w:left="0" w:right="0" w:firstLine="560" w:firstLineChars="200"/>
        <w:jc w:val="both"/>
        <w:textAlignment w:val="auto"/>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另请考生自行下载安装腾讯会议APP，并完成注册，配合学院做好调试备用。</w:t>
      </w:r>
    </w:p>
    <w:p w14:paraId="200C7488">
      <w:pPr>
        <w:keepNext w:val="0"/>
        <w:keepLines w:val="0"/>
        <w:widowControl/>
        <w:suppressLineNumbers w:val="0"/>
        <w:spacing w:before="0" w:beforeAutospacing="0" w:after="150" w:afterAutospacing="0" w:line="495" w:lineRule="exact"/>
        <w:ind w:left="0" w:right="0" w:firstLine="602" w:firstLineChars="200"/>
        <w:jc w:val="both"/>
        <w:rPr>
          <w:rStyle w:val="7"/>
          <w:rFonts w:hint="default" w:ascii="仿宋" w:hAnsi="仿宋" w:eastAsia="仿宋" w:cs="仿宋"/>
          <w:kern w:val="0"/>
          <w:sz w:val="30"/>
          <w:szCs w:val="30"/>
          <w:shd w:val="clear"/>
          <w:lang w:val="en-US" w:eastAsia="zh-CN" w:bidi="ar"/>
        </w:rPr>
      </w:pPr>
      <w:r>
        <w:rPr>
          <w:rStyle w:val="7"/>
          <w:rFonts w:hint="eastAsia" w:ascii="仿宋" w:hAnsi="仿宋" w:eastAsia="仿宋" w:cs="仿宋"/>
          <w:kern w:val="0"/>
          <w:sz w:val="30"/>
          <w:szCs w:val="30"/>
          <w:shd w:val="clear"/>
          <w:lang w:val="en-US" w:eastAsia="zh-CN" w:bidi="ar"/>
        </w:rPr>
        <w:t>三、复试考试用品</w:t>
      </w:r>
    </w:p>
    <w:p w14:paraId="320E1B4F">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复试时考生仅可携带本人有效的二代居民身份证、初试准考证、黑色签字笔、空白A4纸以及学院要求准备的其他考试用品。</w:t>
      </w:r>
    </w:p>
    <w:p w14:paraId="64DABD56">
      <w:pPr>
        <w:keepNext w:val="0"/>
        <w:keepLines w:val="0"/>
        <w:widowControl/>
        <w:suppressLineNumbers w:val="0"/>
        <w:spacing w:before="0" w:beforeAutospacing="0" w:after="150" w:afterAutospacing="0" w:line="495" w:lineRule="exact"/>
        <w:ind w:left="0" w:right="0" w:firstLine="602" w:firstLineChars="200"/>
        <w:jc w:val="both"/>
        <w:rPr>
          <w:rStyle w:val="7"/>
          <w:rFonts w:hint="default" w:ascii="仿宋" w:hAnsi="仿宋" w:eastAsia="仿宋" w:cs="仿宋"/>
          <w:kern w:val="0"/>
          <w:sz w:val="30"/>
          <w:szCs w:val="30"/>
          <w:shd w:val="clear"/>
          <w:lang w:val="en-US" w:eastAsia="zh-CN" w:bidi="ar"/>
        </w:rPr>
      </w:pPr>
      <w:r>
        <w:rPr>
          <w:rStyle w:val="7"/>
          <w:rFonts w:hint="eastAsia" w:ascii="仿宋" w:hAnsi="仿宋" w:eastAsia="仿宋" w:cs="仿宋"/>
          <w:kern w:val="0"/>
          <w:sz w:val="30"/>
          <w:szCs w:val="30"/>
          <w:shd w:val="clear"/>
          <w:lang w:val="en-US" w:eastAsia="zh-CN" w:bidi="ar"/>
        </w:rPr>
        <w:t>四、远程面试</w:t>
      </w:r>
    </w:p>
    <w:p w14:paraId="3EBA2746">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1．网上报到</w:t>
      </w:r>
    </w:p>
    <w:p w14:paraId="494523EF">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考生根据《招生远程面试系统考生操作手册》，访问网站https://bm.chsi.com.cn/ycms/stu/，凭学信网账号登录远程面试系统（没有账号的，可根据系统提示注册账号），按照以下流程完成网上报到：</w:t>
      </w:r>
    </w:p>
    <w:p w14:paraId="6D4E809D">
      <w:pPr>
        <w:keepNext w:val="0"/>
        <w:keepLines w:val="0"/>
        <w:widowControl/>
        <w:suppressLineNumbers w:val="0"/>
        <w:spacing w:before="0" w:beforeAutospacing="0" w:after="150" w:afterAutospacing="0" w:line="495" w:lineRule="exact"/>
        <w:ind w:left="600" w:right="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（1）进行人脸识别及人证比对，完成身份核验。</w:t>
      </w:r>
    </w:p>
    <w:p w14:paraId="0B1FDF18">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（2）将《网络远程复试考生诚信承诺书》、《江汉大学2025年硕士研究生复试政审函调表》、学历、学籍及学位材料、初试准考证等材料分类提交到复试系统（如手机不支持pdf上传，建议使用电脑上传）。</w:t>
      </w:r>
    </w:p>
    <w:p w14:paraId="2EF166F9">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（3）确认准考信息和交费。考生验证通过后查阅系统须知、考试信息和《网络远程复试考生诚信承诺书》，完成后根据系统提示完成复试费交费，我校复试费标准为100元/生。</w:t>
      </w:r>
    </w:p>
    <w:p w14:paraId="74F3DB9B">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考生须在规定时间内交费成功并提交必填的面试材料后才能进入面试，交费后因各种原因未参加复试者，已支付的复试费不退。</w:t>
      </w:r>
    </w:p>
    <w:p w14:paraId="2C24D3F3">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2．设备调试与压力测试</w:t>
      </w:r>
    </w:p>
    <w:p w14:paraId="1EA7013D">
      <w:pPr>
        <w:keepNext w:val="0"/>
        <w:keepLines w:val="0"/>
        <w:widowControl/>
        <w:suppressLineNumbers w:val="0"/>
        <w:spacing w:before="0" w:beforeAutospacing="0" w:after="150" w:afterAutospacing="0" w:line="495" w:lineRule="atLeast"/>
        <w:ind w:left="0" w:right="0" w:firstLine="555"/>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复试前，考生根据学院要求，凭学信网账号登录远程面试系统，调试设备，参加网上复试调试测试，预演复试流程，确保正式复试顺利进行。</w:t>
      </w:r>
    </w:p>
    <w:p w14:paraId="3848BADA">
      <w:pPr>
        <w:keepNext w:val="0"/>
        <w:keepLines w:val="0"/>
        <w:widowControl/>
        <w:suppressLineNumbers w:val="0"/>
        <w:spacing w:before="0" w:beforeAutospacing="0" w:after="150" w:afterAutospacing="0" w:line="495" w:lineRule="exact"/>
        <w:ind w:left="0" w:right="0" w:firstLine="562" w:firstLineChars="200"/>
        <w:jc w:val="both"/>
        <w:rPr>
          <w:rFonts w:hint="default" w:ascii="Tahoma" w:hAnsi="Tahoma" w:eastAsia="Tahoma" w:cs="Tahoma"/>
          <w:shd w:val="clear"/>
        </w:rPr>
      </w:pPr>
      <w:r>
        <w:rPr>
          <w:rStyle w:val="7"/>
          <w:rFonts w:hint="eastAsia" w:ascii="仿宋" w:hAnsi="仿宋" w:eastAsia="仿宋" w:cs="仿宋"/>
          <w:kern w:val="0"/>
          <w:sz w:val="28"/>
          <w:szCs w:val="28"/>
          <w:shd w:val="clear"/>
          <w:lang w:val="en-US" w:eastAsia="zh-CN" w:bidi="ar"/>
        </w:rPr>
        <w:t>3．考生复试</w:t>
      </w:r>
    </w:p>
    <w:p w14:paraId="55AB62D4">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面试当天，考生在规定时间登录系统，再次确认准考信息和同意承诺书后，点击“进入考场”，在“面试列表”里选择面试名称，进行实人验证，验证通过后进入考场候考，等候考官发起面试邀请。考生在候考区可查看考官发送的考场纪律等消息并进行必要的设备调试。面试结束后，考生会收到面试已结束的提示，点击“确认”退出考场，且不允许再次进入。</w:t>
      </w:r>
    </w:p>
    <w:p w14:paraId="0CAA5C21">
      <w:pPr>
        <w:keepNext w:val="0"/>
        <w:keepLines w:val="0"/>
        <w:widowControl/>
        <w:suppressLineNumbers w:val="0"/>
        <w:spacing w:before="0" w:beforeAutospacing="0" w:after="150" w:afterAutospacing="0" w:line="495" w:lineRule="exact"/>
        <w:ind w:left="0" w:right="0" w:firstLine="602" w:firstLineChars="200"/>
        <w:jc w:val="both"/>
        <w:rPr>
          <w:rStyle w:val="7"/>
          <w:rFonts w:hint="default" w:ascii="仿宋" w:hAnsi="仿宋" w:eastAsia="仿宋" w:cs="仿宋"/>
          <w:kern w:val="0"/>
          <w:sz w:val="30"/>
          <w:szCs w:val="30"/>
          <w:shd w:val="clear"/>
          <w:lang w:val="en-US" w:eastAsia="zh-CN" w:bidi="ar"/>
        </w:rPr>
      </w:pPr>
      <w:r>
        <w:rPr>
          <w:rStyle w:val="7"/>
          <w:rFonts w:hint="eastAsia" w:ascii="仿宋" w:hAnsi="仿宋" w:eastAsia="仿宋" w:cs="仿宋"/>
          <w:kern w:val="0"/>
          <w:sz w:val="30"/>
          <w:szCs w:val="30"/>
          <w:shd w:val="clear"/>
          <w:lang w:val="en-US" w:eastAsia="zh-CN" w:bidi="ar"/>
        </w:rPr>
        <w:t>五、诚信应考</w:t>
      </w:r>
    </w:p>
    <w:p w14:paraId="7A05C341">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1.认真阅读有关文件</w:t>
      </w:r>
    </w:p>
    <w:p w14:paraId="51064E3F">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考生应认真阅读《2025年全国硕士研究生招生工作管理规定》《国家教育考试违规处理办法》《中华人民共和国刑法修正案（九）》以及我校和各学院发布的相关招考信息。</w:t>
      </w:r>
    </w:p>
    <w:p w14:paraId="1FAFF7F5">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2.遵守复试考场规则</w:t>
      </w:r>
    </w:p>
    <w:p w14:paraId="3C906726">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在复试过程中有违规行为的考生，一经查实，即按照规定严肃处理，取消录取资格，记入考生考试诚信电子档案。入学后3个月内，学校将按照《普通高等学校学生管理规定》有关要求，对所有考生进行全面复查。复查不合格的，取消学籍；情节严重的，移交有关部门调查处理。</w:t>
      </w:r>
    </w:p>
    <w:p w14:paraId="519734CF">
      <w:pPr>
        <w:keepNext w:val="0"/>
        <w:keepLines w:val="0"/>
        <w:widowControl/>
        <w:suppressLineNumbers w:val="0"/>
        <w:spacing w:before="0" w:beforeAutospacing="0" w:after="150" w:afterAutospacing="0" w:line="495" w:lineRule="exact"/>
        <w:ind w:left="0" w:right="0" w:firstLine="602" w:firstLineChars="200"/>
        <w:jc w:val="both"/>
        <w:rPr>
          <w:rStyle w:val="7"/>
          <w:rFonts w:hint="default" w:ascii="仿宋" w:hAnsi="仿宋" w:eastAsia="仿宋" w:cs="仿宋"/>
          <w:kern w:val="0"/>
          <w:sz w:val="30"/>
          <w:szCs w:val="30"/>
          <w:shd w:val="clear"/>
          <w:lang w:val="en-US" w:eastAsia="zh-CN" w:bidi="ar"/>
        </w:rPr>
      </w:pPr>
      <w:r>
        <w:rPr>
          <w:rStyle w:val="7"/>
          <w:rFonts w:hint="eastAsia" w:ascii="仿宋" w:hAnsi="仿宋" w:eastAsia="仿宋" w:cs="仿宋"/>
          <w:kern w:val="0"/>
          <w:sz w:val="30"/>
          <w:szCs w:val="30"/>
          <w:shd w:val="clear"/>
          <w:lang w:val="en-US" w:eastAsia="zh-CN" w:bidi="ar"/>
        </w:rPr>
        <w:t>六、注意事项</w:t>
      </w:r>
    </w:p>
    <w:p w14:paraId="208BBBD5">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1.复试是国家研究生招生考试的一部分，复试过程中禁止录音、录像和录屏，禁止将相关信息泄露或公布。</w:t>
      </w:r>
    </w:p>
    <w:p w14:paraId="71122018">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2.严格按照规定的时间参加复试，考生候考期间应当自觉接受复试工作人员查验、管理，遵从复试指令。</w:t>
      </w:r>
    </w:p>
    <w:p w14:paraId="2E1F0B4D">
      <w:pPr>
        <w:keepNext w:val="0"/>
        <w:keepLines w:val="0"/>
        <w:widowControl/>
        <w:suppressLineNumbers w:val="0"/>
        <w:spacing w:before="0" w:beforeAutospacing="0" w:after="150" w:afterAutospacing="0" w:line="495" w:lineRule="exact"/>
        <w:ind w:left="0" w:right="0" w:firstLine="560" w:firstLineChars="200"/>
        <w:jc w:val="both"/>
        <w:rPr>
          <w:rFonts w:hint="default" w:ascii="Tahoma" w:hAnsi="Tahoma" w:eastAsia="Tahoma" w:cs="Tahoma"/>
          <w:shd w:val="clear"/>
        </w:rPr>
      </w:pPr>
      <w:r>
        <w:rPr>
          <w:rFonts w:hint="eastAsia" w:ascii="仿宋" w:hAnsi="仿宋" w:eastAsia="仿宋" w:cs="仿宋"/>
          <w:kern w:val="0"/>
          <w:sz w:val="28"/>
          <w:szCs w:val="28"/>
          <w:shd w:val="clear"/>
          <w:lang w:val="en-US" w:eastAsia="zh-CN" w:bidi="ar"/>
        </w:rPr>
        <w:t>3.复试期间，考生应保持注视摄像头，视线不得离开；不得手持手机进行考试；不得使用蓝牙耳机或外接耳机；不得接听电话；不得采用任何方式变声、更改人像；不得使用虚拟背景、更换视频背景；不得以任何方式查阅资料或接收其他信息。</w:t>
      </w:r>
    </w:p>
    <w:p w14:paraId="40968452">
      <w:pPr>
        <w:pStyle w:val="4"/>
        <w:keepNext w:val="0"/>
        <w:keepLines w:val="0"/>
        <w:widowControl/>
        <w:suppressLineNumbers w:val="0"/>
        <w:spacing w:before="0" w:beforeAutospacing="0" w:after="150" w:afterAutospacing="0" w:line="495" w:lineRule="exact"/>
        <w:ind w:left="0" w:right="0" w:firstLine="555"/>
        <w:jc w:val="both"/>
        <w:rPr>
          <w:rFonts w:hint="default" w:ascii="Tahoma" w:hAnsi="Tahoma" w:eastAsia="Tahoma" w:cs="Tahoma"/>
          <w:shd w:val="clear"/>
        </w:rPr>
      </w:pPr>
      <w:r>
        <w:rPr>
          <w:rFonts w:hint="eastAsia" w:ascii="仿宋" w:hAnsi="仿宋" w:eastAsia="仿宋" w:cs="仿宋"/>
          <w:sz w:val="28"/>
          <w:szCs w:val="28"/>
          <w:shd w:val="clear"/>
        </w:rPr>
        <w:t>4.考生如在复试时因误操作、网络或设备或其他原因退出考试，须立即联系学院考试工作人员。</w:t>
      </w:r>
    </w:p>
    <w:p w14:paraId="5DF70570">
      <w:pPr>
        <w:pStyle w:val="4"/>
        <w:keepNext w:val="0"/>
        <w:keepLines w:val="0"/>
        <w:widowControl/>
        <w:suppressLineNumbers w:val="0"/>
        <w:spacing w:before="0" w:beforeAutospacing="0" w:after="150" w:afterAutospacing="0" w:line="495" w:lineRule="exact"/>
        <w:ind w:left="0" w:right="0" w:firstLine="555"/>
        <w:jc w:val="both"/>
        <w:rPr>
          <w:rFonts w:hint="eastAsia" w:ascii="仿宋" w:hAnsi="仿宋" w:eastAsia="仿宋" w:cs="仿宋"/>
          <w:sz w:val="28"/>
          <w:szCs w:val="28"/>
          <w:shd w:val="clear"/>
          <w:lang w:val="en-US" w:eastAsia="zh-CN"/>
        </w:rPr>
      </w:pPr>
      <w:r>
        <w:rPr>
          <w:rFonts w:hint="eastAsia" w:ascii="仿宋" w:hAnsi="仿宋" w:eastAsia="仿宋" w:cs="仿宋"/>
          <w:sz w:val="28"/>
          <w:szCs w:val="28"/>
          <w:shd w:val="clear"/>
        </w:rPr>
        <w:t>衷心祝愿各位考生复试顺利！</w:t>
      </w:r>
    </w:p>
    <w:p w14:paraId="2AFFC216">
      <w:pPr>
        <w:jc w:val="both"/>
        <w:rPr>
          <w:shd w:val="clear"/>
        </w:rPr>
      </w:pPr>
    </w:p>
    <w:sectPr>
      <w:pgSz w:w="11906" w:h="16838"/>
      <w:pgMar w:top="1134" w:right="1800" w:bottom="1134"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925D0"/>
    <w:rsid w:val="018C33F1"/>
    <w:rsid w:val="02994018"/>
    <w:rsid w:val="02B80216"/>
    <w:rsid w:val="02C848FD"/>
    <w:rsid w:val="02DE7C7D"/>
    <w:rsid w:val="03A839D1"/>
    <w:rsid w:val="063B7194"/>
    <w:rsid w:val="06B17456"/>
    <w:rsid w:val="072145DC"/>
    <w:rsid w:val="091361A6"/>
    <w:rsid w:val="098B3F8E"/>
    <w:rsid w:val="099E0166"/>
    <w:rsid w:val="09E33DCA"/>
    <w:rsid w:val="0A3D6BA8"/>
    <w:rsid w:val="0A7D53C7"/>
    <w:rsid w:val="0A9B6195"/>
    <w:rsid w:val="0ADA341F"/>
    <w:rsid w:val="0B3F3282"/>
    <w:rsid w:val="0B6B22C9"/>
    <w:rsid w:val="0BCB33BD"/>
    <w:rsid w:val="0C01678A"/>
    <w:rsid w:val="0CAD2E98"/>
    <w:rsid w:val="0CDE6ACB"/>
    <w:rsid w:val="0D2070E4"/>
    <w:rsid w:val="0D837D9E"/>
    <w:rsid w:val="0DF04D08"/>
    <w:rsid w:val="0DFA16E3"/>
    <w:rsid w:val="0E0D58BA"/>
    <w:rsid w:val="0E4532A6"/>
    <w:rsid w:val="0E52151F"/>
    <w:rsid w:val="0E83792A"/>
    <w:rsid w:val="0E9E6512"/>
    <w:rsid w:val="0EC266A4"/>
    <w:rsid w:val="0F403A6D"/>
    <w:rsid w:val="101F3682"/>
    <w:rsid w:val="102B223E"/>
    <w:rsid w:val="10526911"/>
    <w:rsid w:val="10BE74BF"/>
    <w:rsid w:val="112C42A9"/>
    <w:rsid w:val="11967BE4"/>
    <w:rsid w:val="12170AB5"/>
    <w:rsid w:val="12914DDA"/>
    <w:rsid w:val="12AF6F40"/>
    <w:rsid w:val="130848A2"/>
    <w:rsid w:val="13F32DD5"/>
    <w:rsid w:val="14E135FC"/>
    <w:rsid w:val="156C2EC6"/>
    <w:rsid w:val="16E318AE"/>
    <w:rsid w:val="18221F62"/>
    <w:rsid w:val="19283202"/>
    <w:rsid w:val="193C13BA"/>
    <w:rsid w:val="195C5947"/>
    <w:rsid w:val="1C30068C"/>
    <w:rsid w:val="1C5C5FFB"/>
    <w:rsid w:val="1DCE102F"/>
    <w:rsid w:val="1FB5190D"/>
    <w:rsid w:val="1FF926BA"/>
    <w:rsid w:val="200D34F7"/>
    <w:rsid w:val="20196340"/>
    <w:rsid w:val="20A57BD4"/>
    <w:rsid w:val="20B6357C"/>
    <w:rsid w:val="20FD531A"/>
    <w:rsid w:val="210C7C53"/>
    <w:rsid w:val="21F4496F"/>
    <w:rsid w:val="23F724F4"/>
    <w:rsid w:val="240F5A90"/>
    <w:rsid w:val="24262DDA"/>
    <w:rsid w:val="24771887"/>
    <w:rsid w:val="25BF5294"/>
    <w:rsid w:val="26A12BEB"/>
    <w:rsid w:val="296A5517"/>
    <w:rsid w:val="29E03A2B"/>
    <w:rsid w:val="2A895E70"/>
    <w:rsid w:val="2ACD0A78"/>
    <w:rsid w:val="2B8A00F2"/>
    <w:rsid w:val="2C002162"/>
    <w:rsid w:val="2C624BCB"/>
    <w:rsid w:val="2C876760"/>
    <w:rsid w:val="2D1C4D7A"/>
    <w:rsid w:val="2D3E6DAF"/>
    <w:rsid w:val="2D7921CC"/>
    <w:rsid w:val="2E045F3A"/>
    <w:rsid w:val="2E734E6D"/>
    <w:rsid w:val="2E8B0A3A"/>
    <w:rsid w:val="2EB07FFF"/>
    <w:rsid w:val="2FDB7C5C"/>
    <w:rsid w:val="30A734F4"/>
    <w:rsid w:val="31442AF1"/>
    <w:rsid w:val="315840B2"/>
    <w:rsid w:val="32A65305"/>
    <w:rsid w:val="3321758E"/>
    <w:rsid w:val="333A41AC"/>
    <w:rsid w:val="333F5C66"/>
    <w:rsid w:val="3341553A"/>
    <w:rsid w:val="345D63A4"/>
    <w:rsid w:val="35417A73"/>
    <w:rsid w:val="35527ED3"/>
    <w:rsid w:val="35944047"/>
    <w:rsid w:val="375810A4"/>
    <w:rsid w:val="376B0DD8"/>
    <w:rsid w:val="384C1242"/>
    <w:rsid w:val="391059BD"/>
    <w:rsid w:val="396C7089"/>
    <w:rsid w:val="39785A2E"/>
    <w:rsid w:val="3ABB3E24"/>
    <w:rsid w:val="3ACA22B9"/>
    <w:rsid w:val="3C3025F0"/>
    <w:rsid w:val="3CD4741F"/>
    <w:rsid w:val="3D6A1B31"/>
    <w:rsid w:val="3DB03FFD"/>
    <w:rsid w:val="3DB66B25"/>
    <w:rsid w:val="3DE96056"/>
    <w:rsid w:val="3E4A031F"/>
    <w:rsid w:val="3F1E7077"/>
    <w:rsid w:val="419E624E"/>
    <w:rsid w:val="41B11ADD"/>
    <w:rsid w:val="44307631"/>
    <w:rsid w:val="44B55D88"/>
    <w:rsid w:val="44F85C75"/>
    <w:rsid w:val="45053540"/>
    <w:rsid w:val="45060392"/>
    <w:rsid w:val="464949DA"/>
    <w:rsid w:val="46A14816"/>
    <w:rsid w:val="46C027C2"/>
    <w:rsid w:val="48272AF9"/>
    <w:rsid w:val="482B01E3"/>
    <w:rsid w:val="496833C9"/>
    <w:rsid w:val="49BE123B"/>
    <w:rsid w:val="4A114D9C"/>
    <w:rsid w:val="4A7B712C"/>
    <w:rsid w:val="4AD14F9E"/>
    <w:rsid w:val="4C523EBC"/>
    <w:rsid w:val="4CA555BF"/>
    <w:rsid w:val="4CAF7561"/>
    <w:rsid w:val="4E920EE8"/>
    <w:rsid w:val="4EA76741"/>
    <w:rsid w:val="4EF61477"/>
    <w:rsid w:val="50C11611"/>
    <w:rsid w:val="51320A0E"/>
    <w:rsid w:val="51730B5D"/>
    <w:rsid w:val="517C1235"/>
    <w:rsid w:val="523A167B"/>
    <w:rsid w:val="52DE6D91"/>
    <w:rsid w:val="53BB01D4"/>
    <w:rsid w:val="54C067AF"/>
    <w:rsid w:val="54EA7388"/>
    <w:rsid w:val="570109B9"/>
    <w:rsid w:val="57A31A70"/>
    <w:rsid w:val="5948369C"/>
    <w:rsid w:val="5A0A04CC"/>
    <w:rsid w:val="5AA24261"/>
    <w:rsid w:val="5C190553"/>
    <w:rsid w:val="5CAE3391"/>
    <w:rsid w:val="5D066D29"/>
    <w:rsid w:val="5DBB0FFB"/>
    <w:rsid w:val="5EF32BB6"/>
    <w:rsid w:val="5F8403D9"/>
    <w:rsid w:val="6042451C"/>
    <w:rsid w:val="60591866"/>
    <w:rsid w:val="60BD6519"/>
    <w:rsid w:val="621E68C3"/>
    <w:rsid w:val="62634C1E"/>
    <w:rsid w:val="63732C3E"/>
    <w:rsid w:val="66291CDA"/>
    <w:rsid w:val="666F593F"/>
    <w:rsid w:val="674A1F08"/>
    <w:rsid w:val="67FC1454"/>
    <w:rsid w:val="681A18DB"/>
    <w:rsid w:val="68541290"/>
    <w:rsid w:val="68B41D2F"/>
    <w:rsid w:val="6A2F578D"/>
    <w:rsid w:val="6A617F58"/>
    <w:rsid w:val="6B9876E6"/>
    <w:rsid w:val="6BA53BB1"/>
    <w:rsid w:val="6CD504C6"/>
    <w:rsid w:val="6DD32C57"/>
    <w:rsid w:val="6DDD3AD6"/>
    <w:rsid w:val="6DEC1F6B"/>
    <w:rsid w:val="6E4F4EF6"/>
    <w:rsid w:val="6E753D0F"/>
    <w:rsid w:val="6ED749C9"/>
    <w:rsid w:val="70EB02B8"/>
    <w:rsid w:val="7104137A"/>
    <w:rsid w:val="736B2F95"/>
    <w:rsid w:val="7544415F"/>
    <w:rsid w:val="77DF044B"/>
    <w:rsid w:val="78BD1BF0"/>
    <w:rsid w:val="79870D9A"/>
    <w:rsid w:val="7A567547"/>
    <w:rsid w:val="7B340AAD"/>
    <w:rsid w:val="7B5D1DB2"/>
    <w:rsid w:val="7BA43E85"/>
    <w:rsid w:val="7BD858DD"/>
    <w:rsid w:val="7BDD2EF3"/>
    <w:rsid w:val="7C635AEE"/>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 w:type="character" w:customStyle="1" w:styleId="10">
    <w:name w:val="column-name12"/>
    <w:basedOn w:val="6"/>
    <w:qFormat/>
    <w:uiPriority w:val="0"/>
    <w:rPr>
      <w:color w:val="124D83"/>
    </w:rPr>
  </w:style>
  <w:style w:type="character" w:customStyle="1" w:styleId="11">
    <w:name w:val="column-name13"/>
    <w:basedOn w:val="6"/>
    <w:qFormat/>
    <w:uiPriority w:val="0"/>
    <w:rPr>
      <w:color w:val="124D83"/>
    </w:rPr>
  </w:style>
  <w:style w:type="character" w:customStyle="1" w:styleId="12">
    <w:name w:val="column-name14"/>
    <w:basedOn w:val="6"/>
    <w:qFormat/>
    <w:uiPriority w:val="0"/>
    <w:rPr>
      <w:color w:val="124D83"/>
    </w:rPr>
  </w:style>
  <w:style w:type="character" w:customStyle="1" w:styleId="13">
    <w:name w:val="column-name15"/>
    <w:basedOn w:val="6"/>
    <w:qFormat/>
    <w:uiPriority w:val="0"/>
    <w:rPr>
      <w:color w:val="124D83"/>
    </w:rPr>
  </w:style>
  <w:style w:type="character" w:customStyle="1" w:styleId="14">
    <w:name w:val="column-name16"/>
    <w:basedOn w:val="6"/>
    <w:qFormat/>
    <w:uiPriority w:val="0"/>
    <w:rPr>
      <w:color w:val="124D83"/>
    </w:rPr>
  </w:style>
  <w:style w:type="character" w:customStyle="1" w:styleId="15">
    <w:name w:val="column-name17"/>
    <w:basedOn w:val="6"/>
    <w:qFormat/>
    <w:uiPriority w:val="0"/>
    <w:rPr>
      <w:color w:val="856103"/>
    </w:rPr>
  </w:style>
  <w:style w:type="character" w:customStyle="1" w:styleId="16">
    <w:name w:val="item-name"/>
    <w:basedOn w:val="6"/>
    <w:qFormat/>
    <w:uiPriority w:val="0"/>
  </w:style>
  <w:style w:type="character" w:customStyle="1" w:styleId="17">
    <w:name w:val="item-name1"/>
    <w:basedOn w:val="6"/>
    <w:qFormat/>
    <w:uiPriority w:val="0"/>
  </w:style>
  <w:style w:type="character" w:customStyle="1" w:styleId="18">
    <w:name w:val="item-name2"/>
    <w:basedOn w:val="6"/>
    <w:qFormat/>
    <w:uiPriority w:val="0"/>
  </w:style>
  <w:style w:type="character" w:customStyle="1" w:styleId="19">
    <w:name w:val="item-name3"/>
    <w:basedOn w:val="6"/>
    <w:qFormat/>
    <w:uiPriority w:val="0"/>
  </w:style>
  <w:style w:type="character" w:customStyle="1" w:styleId="20">
    <w:name w:val="article_dynavisitcount"/>
    <w:basedOn w:val="6"/>
    <w:qFormat/>
    <w:uiPriority w:val="0"/>
  </w:style>
  <w:style w:type="character" w:customStyle="1" w:styleId="21">
    <w:name w:val="news_meta"/>
    <w:basedOn w:val="6"/>
    <w:qFormat/>
    <w:uiPriority w:val="0"/>
  </w:style>
  <w:style w:type="character" w:customStyle="1" w:styleId="22">
    <w:name w:val="news_title"/>
    <w:basedOn w:val="6"/>
    <w:qFormat/>
    <w:uiPriority w:val="0"/>
  </w:style>
  <w:style w:type="paragraph" w:customStyle="1" w:styleId="23">
    <w:name w:val="arti_metas"/>
    <w:basedOn w:val="1"/>
    <w:qFormat/>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character" w:customStyle="1" w:styleId="24">
    <w:name w:val="wp_visitcount1"/>
    <w:basedOn w:val="6"/>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1856</Words>
  <Characters>1989</Characters>
  <Lines>0</Lines>
  <Paragraphs>0</Paragraphs>
  <TotalTime>1</TotalTime>
  <ScaleCrop>false</ScaleCrop>
  <LinksUpToDate>false</LinksUpToDate>
  <CharactersWithSpaces>1990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可可</cp:lastModifiedBy>
  <cp:lastPrinted>2024-04-16T01:09:00Z</cp:lastPrinted>
  <dcterms:modified xsi:type="dcterms:W3CDTF">2025-04-08T01:58:42Z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98206FFC45504D049EFA992329C8C552</vt:lpwstr>
  </property>
  <property fmtid="{D5CDD505-2E9C-101B-9397-08002B2CF9AE}" pid="4" name="KSOTemplateDocerSaveRecord">
    <vt:lpwstr>eyJoZGlkIjoiN2Y0MTY1YjBhYzRjZjY5Nzg5YThhNWE3ZmE3MjU1MjYiLCJ1c2VySWQiOiI0MzcxMzIzMDUifQ==</vt:lpwstr>
  </property>
</Properties>
</file>